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DEAAF" w14:textId="02EFEBE1" w:rsidR="00BC367B" w:rsidRDefault="00BC367B">
      <w:r w:rsidRPr="00BC367B">
        <w:t>Федеральный закон "Об основах охраны здоровья граждан в Российской Федерации" от 21.11.2011 N 323-ФЗ</w:t>
      </w:r>
    </w:p>
    <w:p w14:paraId="2009304F" w14:textId="6C47803E" w:rsidR="00BC367B" w:rsidRDefault="00000000">
      <w:hyperlink r:id="rId4" w:history="1">
        <w:r w:rsidR="00BC367B" w:rsidRPr="0084201C">
          <w:rPr>
            <w:rStyle w:val="a3"/>
          </w:rPr>
          <w:t>http://www.consultant.ru/document/cons_doc_LAW_121895/</w:t>
        </w:r>
      </w:hyperlink>
    </w:p>
    <w:p w14:paraId="22026E88" w14:textId="771E59AC" w:rsidR="00BC367B" w:rsidRDefault="00BC367B">
      <w:r w:rsidRPr="00BC367B">
        <w:t>Закон РФ от 07.02.1992 N 2300-1 (ред. от 11.06.2021) "О защите прав потребителей"</w:t>
      </w:r>
    </w:p>
    <w:p w14:paraId="5D41099E" w14:textId="2CCF20BA" w:rsidR="00C360BD" w:rsidRDefault="00000000">
      <w:hyperlink r:id="rId5" w:history="1">
        <w:r w:rsidR="00BC367B" w:rsidRPr="0084201C">
          <w:rPr>
            <w:rStyle w:val="a3"/>
          </w:rPr>
          <w:t>http://www.consultant.ru/document/cons_doc_LAW_305/</w:t>
        </w:r>
      </w:hyperlink>
    </w:p>
    <w:p w14:paraId="1C5BF5D2" w14:textId="557F79CC" w:rsidR="00BC367B" w:rsidRDefault="00BC367B">
      <w:r w:rsidRPr="00BC367B">
        <w:t>Постановление Правительства РФ от 04.10.2012 N 1006 "Об утверждении Правил предоставления медицинскими организациями платных медицинских услуг"</w:t>
      </w:r>
    </w:p>
    <w:p w14:paraId="702CAA11" w14:textId="5AC65347" w:rsidR="00BC367B" w:rsidRDefault="00000000">
      <w:hyperlink r:id="rId6" w:history="1">
        <w:r w:rsidR="00BC367B" w:rsidRPr="0084201C">
          <w:rPr>
            <w:rStyle w:val="a3"/>
          </w:rPr>
          <w:t>http://www.consultant.ru/document/cons_doc_LAW_136209/74213f46755ac560b2662799b1b6323c249ba6cc/</w:t>
        </w:r>
      </w:hyperlink>
    </w:p>
    <w:p w14:paraId="2DCF0BE7" w14:textId="14BD412F" w:rsidR="00BC367B" w:rsidRDefault="00BC367B">
      <w:r w:rsidRPr="00BC367B">
        <w:t>Постановление Правительства РФ от 28 декабря 2020 г. № 2299 “О Программе государственных гарантий бесплатного оказания гражданам медицинской помощи на 2021 год и на плановый период 2022 и 2023 годов”</w:t>
      </w:r>
    </w:p>
    <w:p w14:paraId="7201A7E7" w14:textId="0917B156" w:rsidR="00BC367B" w:rsidRDefault="00000000">
      <w:hyperlink r:id="rId7" w:history="1">
        <w:r w:rsidR="00BC367B" w:rsidRPr="0084201C">
          <w:rPr>
            <w:rStyle w:val="a3"/>
          </w:rPr>
          <w:t>http://static.government.ru/media/files/A4x4tZ4dNAtRAIgIIyTOFeRtzAMjy8W3.pdf</w:t>
        </w:r>
      </w:hyperlink>
    </w:p>
    <w:p w14:paraId="5EE36FBB" w14:textId="77777777" w:rsidR="00BC367B" w:rsidRDefault="00BC367B"/>
    <w:sectPr w:rsidR="00BC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7B"/>
    <w:rsid w:val="006F69EF"/>
    <w:rsid w:val="00BC367B"/>
    <w:rsid w:val="00C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4BE2"/>
  <w15:chartTrackingRefBased/>
  <w15:docId w15:val="{89F887F7-176C-4FFC-9916-1E451256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6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atic.government.ru/media/files/A4x4tZ4dNAtRAIgIIyTOFeRtzAMjy8W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36209/74213f46755ac560b2662799b1b6323c249ba6cc/" TargetMode="External"/><Relationship Id="rId5" Type="http://schemas.openxmlformats.org/officeDocument/2006/relationships/hyperlink" Target="http://www.consultant.ru/document/cons_doc_LAW_305/" TargetMode="External"/><Relationship Id="rId4" Type="http://schemas.openxmlformats.org/officeDocument/2006/relationships/hyperlink" Target="http://www.consultant.ru/document/cons_doc_LAW_12189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v v</cp:lastModifiedBy>
  <cp:revision>2</cp:revision>
  <dcterms:created xsi:type="dcterms:W3CDTF">2023-02-12T20:08:00Z</dcterms:created>
  <dcterms:modified xsi:type="dcterms:W3CDTF">2023-02-12T20:08:00Z</dcterms:modified>
</cp:coreProperties>
</file>